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4" w:rsidRDefault="00506A7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14 September 2012, the Attorney-General and Minister for Justice introduced the Body Corporate and Community Management and Other Legislation Amendment Bill 2012 (the Bill) into the Queensland Parliament.</w:t>
      </w:r>
    </w:p>
    <w:p w:rsidR="00506A74" w:rsidRDefault="00506A74" w:rsidP="008B35B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introduction, the Bill was referred to the Queensland Parliament’s Legal Affairs and Community Safety Committee (the Committee) for its detailed examination. </w:t>
      </w:r>
    </w:p>
    <w:p w:rsidR="00506A74" w:rsidRPr="00DE61EC" w:rsidRDefault="00506A74" w:rsidP="00C16A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Pr="009A0E3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Committee tabled its report about the Bill in the Legislative Assembl</w:t>
      </w:r>
      <w:r w:rsidR="000441F1">
        <w:rPr>
          <w:rFonts w:ascii="Arial" w:hAnsi="Arial" w:cs="Arial"/>
          <w:bCs/>
          <w:spacing w:val="-3"/>
          <w:sz w:val="22"/>
          <w:szCs w:val="22"/>
        </w:rPr>
        <w:t>y on 22 </w:t>
      </w:r>
      <w:r>
        <w:rPr>
          <w:rFonts w:ascii="Arial" w:hAnsi="Arial" w:cs="Arial"/>
          <w:bCs/>
          <w:spacing w:val="-3"/>
          <w:sz w:val="22"/>
          <w:szCs w:val="22"/>
        </w:rPr>
        <w:t>November 2012.</w:t>
      </w:r>
    </w:p>
    <w:p w:rsidR="00506A74" w:rsidRPr="00C16A40" w:rsidRDefault="00506A7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Government response to recommendations made by the Committee for tabling in the Legislative Assembly by the Attorney-General and Minister for Justice.</w:t>
      </w:r>
    </w:p>
    <w:p w:rsidR="00506A74" w:rsidRPr="004E3F9B" w:rsidRDefault="00506A7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the Attorney-General and Minister for Justice move amendments to the Bill during consideration in detail.</w:t>
      </w:r>
    </w:p>
    <w:p w:rsidR="00506A74" w:rsidRPr="00B95773" w:rsidRDefault="00506A7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following passage of the Bill, the Attorney-General and Minister for Justice will commence a broader review of issues concerning contribution schedule lot entitlements in community titles schemes, including an examination of options for reintroducing a mechanism for adjusting lot entitlements.</w:t>
      </w:r>
    </w:p>
    <w:p w:rsidR="00506A74" w:rsidRPr="00C07656" w:rsidRDefault="00506A74" w:rsidP="000441F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06A74" w:rsidRDefault="00101B3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06A74" w:rsidRPr="00487623">
          <w:rPr>
            <w:rStyle w:val="Hyperlink"/>
            <w:rFonts w:ascii="Arial" w:hAnsi="Arial" w:cs="Arial"/>
            <w:sz w:val="22"/>
            <w:szCs w:val="22"/>
          </w:rPr>
          <w:t>Legal Affairs and Community Safety Committee Report No. 16 on the Body Corporate and Community Management and Other Legislation Amendment Bill 2012</w:t>
        </w:r>
      </w:hyperlink>
    </w:p>
    <w:p w:rsidR="00506A74" w:rsidRPr="00D6589B" w:rsidRDefault="00101B36" w:rsidP="00D6589B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506A74" w:rsidRPr="00487623">
          <w:rPr>
            <w:rStyle w:val="Hyperlink"/>
            <w:rFonts w:ascii="Arial" w:hAnsi="Arial" w:cs="Arial"/>
            <w:sz w:val="22"/>
            <w:szCs w:val="22"/>
          </w:rPr>
          <w:t>Queensland Government Response to the Legal Affairs and Community Safety Committee Report No. 16 on the Body Corporate and Community Management and Other Legislation Amendment Bill 2012</w:t>
        </w:r>
      </w:hyperlink>
    </w:p>
    <w:sectPr w:rsidR="00506A74" w:rsidRPr="00D6589B" w:rsidSect="000441F1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2" w:rsidRDefault="000A1C22" w:rsidP="00D6589B">
      <w:r>
        <w:separator/>
      </w:r>
    </w:p>
  </w:endnote>
  <w:endnote w:type="continuationSeparator" w:id="0">
    <w:p w:rsidR="000A1C22" w:rsidRDefault="000A1C2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2" w:rsidRDefault="000A1C22" w:rsidP="00D6589B">
      <w:r>
        <w:separator/>
      </w:r>
    </w:p>
  </w:footnote>
  <w:footnote w:type="continuationSeparator" w:id="0">
    <w:p w:rsidR="000A1C22" w:rsidRDefault="000A1C2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43" w:rsidRPr="00937A4A" w:rsidRDefault="00BF3A43" w:rsidP="00BF3A4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F3A43" w:rsidRPr="00937A4A" w:rsidRDefault="00BF3A43" w:rsidP="00BF3A4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F3A43" w:rsidRPr="00937A4A" w:rsidRDefault="00BF3A43" w:rsidP="00BF3A4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BF3A43" w:rsidRDefault="00BF3A4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Government response to portfolio committee recommendations about the Body Corporate and Community Management and Other Legislation Amendment Bill 2012</w:t>
    </w:r>
  </w:p>
  <w:p w:rsidR="00BF3A43" w:rsidRDefault="00BF3A4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BF3A43" w:rsidRDefault="00BF3A4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441F1"/>
    <w:rsid w:val="00080F8F"/>
    <w:rsid w:val="000A1C22"/>
    <w:rsid w:val="000A629F"/>
    <w:rsid w:val="000D70D5"/>
    <w:rsid w:val="00101B36"/>
    <w:rsid w:val="001029F3"/>
    <w:rsid w:val="00110FEA"/>
    <w:rsid w:val="0012627E"/>
    <w:rsid w:val="0013325B"/>
    <w:rsid w:val="00140936"/>
    <w:rsid w:val="00174117"/>
    <w:rsid w:val="0019687E"/>
    <w:rsid w:val="001D59F5"/>
    <w:rsid w:val="001E209B"/>
    <w:rsid w:val="001E6AE0"/>
    <w:rsid w:val="0021344B"/>
    <w:rsid w:val="00232283"/>
    <w:rsid w:val="00262FFA"/>
    <w:rsid w:val="002C3869"/>
    <w:rsid w:val="002E111C"/>
    <w:rsid w:val="003B5871"/>
    <w:rsid w:val="0040384D"/>
    <w:rsid w:val="00470332"/>
    <w:rsid w:val="00487623"/>
    <w:rsid w:val="004B5C1C"/>
    <w:rsid w:val="004C56BE"/>
    <w:rsid w:val="004E3AE1"/>
    <w:rsid w:val="004E3F9B"/>
    <w:rsid w:val="004F444B"/>
    <w:rsid w:val="00501C66"/>
    <w:rsid w:val="00506A74"/>
    <w:rsid w:val="0051609F"/>
    <w:rsid w:val="005200F3"/>
    <w:rsid w:val="00550873"/>
    <w:rsid w:val="006A1B2D"/>
    <w:rsid w:val="006A4C2D"/>
    <w:rsid w:val="00705BB0"/>
    <w:rsid w:val="00723ABB"/>
    <w:rsid w:val="00732E22"/>
    <w:rsid w:val="00793AA0"/>
    <w:rsid w:val="007C3192"/>
    <w:rsid w:val="007D36C8"/>
    <w:rsid w:val="00847D0C"/>
    <w:rsid w:val="008A4523"/>
    <w:rsid w:val="008B35B2"/>
    <w:rsid w:val="008C5CCD"/>
    <w:rsid w:val="008F44CD"/>
    <w:rsid w:val="00937D7F"/>
    <w:rsid w:val="009A0E37"/>
    <w:rsid w:val="009A7268"/>
    <w:rsid w:val="00A527A5"/>
    <w:rsid w:val="00AD2B3A"/>
    <w:rsid w:val="00B118CC"/>
    <w:rsid w:val="00B62AE6"/>
    <w:rsid w:val="00B95773"/>
    <w:rsid w:val="00BE7FF2"/>
    <w:rsid w:val="00BF3A43"/>
    <w:rsid w:val="00C00A5C"/>
    <w:rsid w:val="00C07656"/>
    <w:rsid w:val="00C16A40"/>
    <w:rsid w:val="00C44FB0"/>
    <w:rsid w:val="00C649A7"/>
    <w:rsid w:val="00C75E67"/>
    <w:rsid w:val="00CB1501"/>
    <w:rsid w:val="00CC17FD"/>
    <w:rsid w:val="00CC6AA8"/>
    <w:rsid w:val="00CD3840"/>
    <w:rsid w:val="00CE6FBA"/>
    <w:rsid w:val="00CF0D8A"/>
    <w:rsid w:val="00D54C23"/>
    <w:rsid w:val="00D6589B"/>
    <w:rsid w:val="00D75134"/>
    <w:rsid w:val="00DA753C"/>
    <w:rsid w:val="00DB6FE7"/>
    <w:rsid w:val="00DE02EE"/>
    <w:rsid w:val="00DE61EC"/>
    <w:rsid w:val="00E83365"/>
    <w:rsid w:val="00E8445C"/>
    <w:rsid w:val="00E90D66"/>
    <w:rsid w:val="00EE14F8"/>
    <w:rsid w:val="00EE3556"/>
    <w:rsid w:val="00F10DF9"/>
    <w:rsid w:val="00F42AF2"/>
    <w:rsid w:val="00F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Base>https://www.cabinet.qld.gov.au/documents/2013/Feb/BCCM Ctte response/</HyperlinkBase>
  <HLinks>
    <vt:vector size="12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BCCM Ctte response/Attachments/Response.DOC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BCCM Ctte response/Attachments/Report.PDF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2013-07-15T00:28:00Z</cp:lastPrinted>
  <dcterms:created xsi:type="dcterms:W3CDTF">2017-10-25T00:50:00Z</dcterms:created>
  <dcterms:modified xsi:type="dcterms:W3CDTF">2018-03-06T01:17:00Z</dcterms:modified>
  <cp:category>Legislation,Committees,Body_Corporate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